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center"/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ANEXO VI -  </w:t>
      </w:r>
      <w:r w:rsidDel="00000000" w:rsidR="00000000" w:rsidRPr="00000000">
        <w:rPr>
          <w:b w:val="1"/>
          <w:sz w:val="20"/>
          <w:szCs w:val="20"/>
          <w:rtl w:val="0"/>
        </w:rPr>
        <w:t xml:space="preserve">EXPERIÊNCIA ACADÊMICA / PROFISSIONAL </w:t>
      </w: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dos últimos 5 anos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2025"/>
        <w:gridCol w:w="3765"/>
        <w:tblGridChange w:id="0">
          <w:tblGrid>
            <w:gridCol w:w="4605"/>
            <w:gridCol w:w="2025"/>
            <w:gridCol w:w="3765"/>
          </w:tblGrid>
        </w:tblGridChange>
      </w:tblGrid>
      <w:tr>
        <w:trPr>
          <w:cantSplit w:val="0"/>
          <w:trHeight w:val="5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center"/>
              <w:rPr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Experiência acadêmica /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14.212598425196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Expectativa de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center"/>
              <w:rPr>
                <w:b w:val="1"/>
                <w:i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Máximo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10 pontos</w:t>
            </w:r>
          </w:p>
        </w:tc>
      </w:tr>
      <w:tr>
        <w:trPr>
          <w:cantSplit w:val="0"/>
          <w:trHeight w:val="78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Coordenação/orientação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projeto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ensino, pesquisa ou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extensão, igual ou superior a seis meses, por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regis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trado nas respectivas diretorias.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6.18110236220446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pto cada - (máximo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1,0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pto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78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ind w:left="283.46456692913387" w:right="215.1968503937004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projeto de ensino, pesquisa ou extensão, igual ou superior a seis meses, por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registrado nas respectivas diretorias ou aprovado em órgão de financiamento externo.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por ação -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Avaliador de projetos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 projeto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(máximo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2,0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ptos)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profissional na área do curso pretendido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 ano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(máximo 1,0 pto)</w:t>
            </w:r>
          </w:p>
        </w:tc>
      </w:tr>
      <w:tr>
        <w:trPr>
          <w:cantSplit w:val="0"/>
          <w:trHeight w:val="50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Revisor 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0,10 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 revisão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(máximo 0,5 pto)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Obra premiada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pto cada – (máximo 1,0 pto) </w:t>
            </w:r>
          </w:p>
        </w:tc>
      </w:tr>
      <w:tr>
        <w:trPr>
          <w:cantSplit w:val="0"/>
          <w:trHeight w:val="5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 publicado em periódico Qualis A**</w:t>
            </w:r>
            <w:r w:rsidDel="00000000" w:rsidR="00000000" w:rsidRPr="00000000">
              <w:rPr>
                <w:i w:val="0"/>
                <w:smallCaps w:val="0"/>
                <w:strike w:val="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0,6 pto cada – (máximo 3,0 ptos)</w:t>
            </w:r>
          </w:p>
        </w:tc>
      </w:tr>
      <w:tr>
        <w:trPr>
          <w:cantSplit w:val="0"/>
          <w:trHeight w:val="49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 publicado em periódico Qualis B**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pto cada – (máximo 2,5 ptos)</w:t>
            </w:r>
          </w:p>
        </w:tc>
      </w:tr>
      <w:tr>
        <w:trPr>
          <w:cantSplit w:val="0"/>
          <w:trHeight w:val="50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publicado em periódico qualis C** 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cada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 publicado em periódico não indexado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pto cada – (máximo 0,5 pto)</w:t>
            </w:r>
          </w:p>
        </w:tc>
      </w:tr>
      <w:tr>
        <w:trPr>
          <w:cantSplit w:val="0"/>
          <w:trHeight w:val="49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Livro na área ou áreas afins (autoria)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pto cada (máximo 1,5 ptos)</w:t>
            </w:r>
          </w:p>
        </w:tc>
      </w:tr>
      <w:tr>
        <w:trPr>
          <w:cantSplit w:val="0"/>
          <w:trHeight w:val="5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Livro na área ou áreas afins (organização ou coordenação)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pto cada (máximo 1,0 ptos)</w:t>
            </w:r>
          </w:p>
        </w:tc>
      </w:tr>
      <w:tr>
        <w:trPr>
          <w:cantSplit w:val="0"/>
          <w:trHeight w:val="49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Editor de livros técnicos ou Anais de evento científico.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0,20 pto cada - (máximo 0,4 pto)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Capítulo de livro na área ou áreas afins (autoria)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pto cada – (máximo 1,0 ptos)</w:t>
            </w:r>
          </w:p>
        </w:tc>
      </w:tr>
      <w:tr>
        <w:trPr>
          <w:cantSplit w:val="0"/>
          <w:trHeight w:val="501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left="283.46456692913387" w:right="215.1968503937004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publicado em anais de congressos e eventos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0,15 pto cada – (máximo 1,2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283.46456692913387" w:right="143.0314960629928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publicado em anais de congressos e eventos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cada – (máximo 1,0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43.0314960629928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completo publicado em anais de congressos e eventos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pto cada – (máximo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0,8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ptos)</w:t>
            </w:r>
          </w:p>
        </w:tc>
      </w:tr>
      <w:tr>
        <w:trPr>
          <w:cantSplit w:val="0"/>
          <w:trHeight w:val="49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43.0314960629928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Resumo expandido publicado em anais de congressos e eventos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0,10 pto cada – (máximo 1,3 ptos)</w:t>
            </w:r>
          </w:p>
        </w:tc>
      </w:tr>
      <w:tr>
        <w:trPr>
          <w:cantSplit w:val="0"/>
          <w:trHeight w:val="501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43.0314960629928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Resumo publicado em anais de congressos e eventos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0,10 pto cada – (máximo 1,0 pto)</w:t>
            </w:r>
          </w:p>
        </w:tc>
      </w:tr>
      <w:tr>
        <w:trPr>
          <w:cantSplit w:val="0"/>
          <w:trHeight w:val="789.6014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43.0314960629928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Apresentador de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Conferência, palestra, curso de curta duração ou comunicação em  congresso, simpósio ou </w:t>
            </w: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53.42519685039292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0,10 pto cada – (máximo 0,5 pto)</w:t>
            </w:r>
          </w:p>
        </w:tc>
      </w:tr>
      <w:tr>
        <w:trPr>
          <w:cantSplit w:val="0"/>
          <w:trHeight w:val="789.6014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left="283.46456692913387" w:right="143.031496062992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Ouvinte de Conferência, palestra, curso de curta duração ou comunicação em  congresso, simpósio ou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seminário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0,05 pto cada – (máximo 0,5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143.03149606299286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cursos de, no mínimo 40h, na área pretendida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pto cada (máximo 0,5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Tese de doutorado (por orientação e coorientação)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 pto cada – (máximo 0,6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Dissertação de mestrado (por orientação e coorientação)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- (máximo 0,5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Monografia “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lato sensu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” (orientação)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 pto cada - (máximo 0,4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Monografia final do curso de graduação (orientação)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 pto cada - (máximo 0,3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Monitoria institucional (orientação)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0,05 pto cada (máximo 0,2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Criação de software ou similar (com pedido/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0,5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Produção de material audiovisual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0,5 pto)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Patentes relativas a produtos, materiais ou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processos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(com pedido)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0,5 ptos)</w:t>
            </w:r>
          </w:p>
        </w:tc>
      </w:tr>
      <w:tr>
        <w:trPr>
          <w:cantSplit w:val="0"/>
          <w:trHeight w:val="79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Patentes relativas a produtos, materiais ou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processos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(com pedido concedido)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.46456692913387" w:right="650.7401574803157" w:firstLine="0"/>
              <w:jc w:val="both"/>
              <w:rPr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left="283.46456692913387" w:right="650.740157480315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0,75 pto cada – (máximo 1,5 ptos)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* Anexar comprovação</w:t>
      </w:r>
      <w:r w:rsidDel="00000000" w:rsidR="00000000" w:rsidRPr="00000000">
        <w:rPr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87" w:right="650.7401574803157" w:firstLine="0"/>
        <w:jc w:val="both"/>
        <w:rPr>
          <w:sz w:val="20"/>
          <w:szCs w:val="20"/>
          <w:highlight w:val="red"/>
        </w:rPr>
      </w:pPr>
      <w:r w:rsidDel="00000000" w:rsidR="00000000" w:rsidRPr="00000000">
        <w:rPr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* Os Qualis das revistas serão avaliadas na área de concentração do curso no qual o candidato está inscrito, de acordo com a ficha de inscrição (anexo I).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67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68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69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