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center"/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ANEXO I – Formulário de Inscrição – PROAC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6"/>
          <w:szCs w:val="16"/>
          <w:u w:val="none"/>
          <w:shd w:fill="auto" w:val="clear"/>
          <w:vertAlign w:val="baseline"/>
          <w:rtl w:val="0"/>
        </w:rPr>
        <w:t xml:space="preserve">I.Preencha todos os campos sem abreviaturas </w:t>
      </w:r>
    </w:p>
    <w:tbl>
      <w:tblPr>
        <w:tblStyle w:val="Table1"/>
        <w:tblW w:w="10770.0" w:type="dxa"/>
        <w:jc w:val="left"/>
        <w:tblInd w:w="15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1185"/>
        <w:gridCol w:w="495"/>
        <w:gridCol w:w="495"/>
        <w:gridCol w:w="450"/>
        <w:gridCol w:w="960"/>
        <w:gridCol w:w="255"/>
        <w:gridCol w:w="105"/>
        <w:gridCol w:w="1050"/>
        <w:gridCol w:w="1050"/>
        <w:gridCol w:w="255"/>
        <w:gridCol w:w="255"/>
        <w:gridCol w:w="1515"/>
        <w:gridCol w:w="1515"/>
        <w:tblGridChange w:id="0">
          <w:tblGrid>
            <w:gridCol w:w="1185"/>
            <w:gridCol w:w="1185"/>
            <w:gridCol w:w="495"/>
            <w:gridCol w:w="495"/>
            <w:gridCol w:w="450"/>
            <w:gridCol w:w="960"/>
            <w:gridCol w:w="255"/>
            <w:gridCol w:w="105"/>
            <w:gridCol w:w="1050"/>
            <w:gridCol w:w="1050"/>
            <w:gridCol w:w="255"/>
            <w:gridCol w:w="255"/>
            <w:gridCol w:w="1515"/>
            <w:gridCol w:w="15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SERVIDOR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 Nome completo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Setor de lotação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 em exercício: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Regime de Trabalho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Endereço para correspondência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376.81889763779554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1.5. Fone Comercial (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1.6. Fone Residencial (  )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1.7. Celular (  )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1.8. E-mail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1.9. Site do</w:t>
            </w:r>
            <w:r w:rsidDel="00000000" w:rsidR="00000000" w:rsidRPr="00000000">
              <w:rPr>
                <w:i w:val="0"/>
                <w:smallCaps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Lattes</w:t>
            </w:r>
            <w:r w:rsidDel="00000000" w:rsidR="00000000" w:rsidRPr="00000000">
              <w:rPr>
                <w:i w:val="0"/>
                <w:smallCaps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1.10. Data de ingresso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IF Sud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este MG: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1.11. Tempo de serviço no quadro efetivo do IF Sudeste MG: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.399414062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Portaria de afastamento para pós-graduação (no caso de afastamento integral)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                        de 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15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460"/>
        <w:gridCol w:w="5850"/>
        <w:tblGridChange w:id="0">
          <w:tblGrid>
            <w:gridCol w:w="2460"/>
            <w:gridCol w:w="2460"/>
            <w:gridCol w:w="5850"/>
          </w:tblGrid>
        </w:tblGridChange>
      </w:tblGrid>
      <w:tr>
        <w:trPr>
          <w:cantSplit w:val="0"/>
          <w:trHeight w:val="369.598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PROGRAMA DE PÓS-GRADUAÇÃO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STRICTO SENSU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 CURSO DE PÓS-DOUTORADO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.6008300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Instituição de Ensino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Nível do curso</w:t>
            </w:r>
          </w:p>
        </w:tc>
      </w:tr>
      <w:tr>
        <w:trPr>
          <w:cantSplit w:val="0"/>
          <w:trHeight w:val="220.80017089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Nome do curso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2.4. Grande Área (CNPq)* - Código e Nome</w:t>
            </w:r>
          </w:p>
        </w:tc>
      </w:tr>
      <w:tr>
        <w:trPr>
          <w:cantSplit w:val="0"/>
          <w:trHeight w:val="220.799560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2.5. Área de concentração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Capes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)* - Código e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2.6. Conceito na última avaliação da CAPES**</w:t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2.7. Data de Início do curso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2.8. Previsão de término do curso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2.9. Nome do coordenador do programa de pós-graduação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2.10. Nome do orientador</w:t>
            </w:r>
          </w:p>
        </w:tc>
      </w:tr>
      <w:tr>
        <w:trPr>
          <w:cantSplit w:val="0"/>
          <w:trHeight w:val="451.600341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2.11. Endereço completo para correspondência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2.12. Telefone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2.13. Fax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2.14. E-mail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2.15. Modalidade do curso:   (   )Presencial   (   ) EaD  (   ) Híbrido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before="0"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155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27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ASSINATURA</w:t>
            </w:r>
          </w:p>
        </w:tc>
      </w:tr>
      <w:tr>
        <w:trPr>
          <w:cantSplit w:val="0"/>
          <w:trHeight w:val="1368.0014038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presente formulário expressa a verdade e assumo inteira responsabilidade pelas informações.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Local:                                                    Data: ______/______/________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(Nome e Assinatura)</w:t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ind w:left="283.46456692913387" w:right="650.7401574803157" w:firstLine="0"/>
        <w:rPr>
          <w:b w:val="1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*A tabela de áreas do conhecimento do Capes está disponível no site: </w:t>
      </w:r>
      <w:hyperlink r:id="rId6">
        <w:r w:rsidDel="00000000" w:rsidR="00000000" w:rsidRPr="00000000">
          <w:rPr>
            <w:b w:val="1"/>
            <w:sz w:val="12"/>
            <w:szCs w:val="12"/>
            <w:u w:val="single"/>
            <w:rtl w:val="0"/>
          </w:rPr>
          <w:t xml:space="preserve">https://www.gov.br/capes/pt-br/acesso-a-informacao/acoes-e-programas/avaliacao/instrumentos/documentos-de-apoio/tabela-de-areas-de-conhecimento-avaliacao</w:t>
        </w:r>
      </w:hyperlink>
      <w:r w:rsidDel="00000000" w:rsidR="00000000" w:rsidRPr="00000000">
        <w:rPr>
          <w:b w:val="1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A6">
      <w:pPr>
        <w:widowControl w:val="0"/>
        <w:ind w:left="283.46456692913387" w:right="650.7401574803157" w:firstLine="0"/>
        <w:rPr>
          <w:b w:val="1"/>
          <w:sz w:val="12"/>
          <w:szCs w:val="12"/>
          <w:highlight w:val="yellow"/>
        </w:rPr>
      </w:pPr>
      <w:r w:rsidDel="00000000" w:rsidR="00000000" w:rsidRPr="00000000">
        <w:rPr>
          <w:sz w:val="12"/>
          <w:szCs w:val="12"/>
          <w:rtl w:val="0"/>
        </w:rPr>
        <w:t xml:space="preserve">** </w:t>
      </w:r>
      <w:r w:rsidDel="00000000" w:rsidR="00000000" w:rsidRPr="00000000">
        <w:rPr>
          <w:b w:val="1"/>
          <w:sz w:val="12"/>
          <w:szCs w:val="12"/>
          <w:rtl w:val="0"/>
        </w:rPr>
        <w:t xml:space="preserve">O conceito obtido na CAPES está disponível no 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ind w:left="283.46456692913387" w:right="650.7401574803157" w:firstLine="0"/>
        <w:rPr>
          <w:sz w:val="20"/>
          <w:szCs w:val="20"/>
          <w:highlight w:val="red"/>
        </w:rPr>
      </w:pPr>
      <w:hyperlink r:id="rId7">
        <w:r w:rsidDel="00000000" w:rsidR="00000000" w:rsidRPr="00000000">
          <w:rPr>
            <w:b w:val="1"/>
            <w:sz w:val="12"/>
            <w:szCs w:val="12"/>
            <w:u w:val="single"/>
            <w:rtl w:val="0"/>
          </w:rPr>
          <w:t xml:space="preserve">https://www.gov.br/capes/pt-br/acesso-a-informacao/acoes-e-programas/avaliacao/sistema-nacional-de-pos-graduacao-snpg/dados-do-snpg/cursos-recomendados-reconhecidos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AA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AB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AC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gov.br/capes/pt-br/acesso-a-informacao/acoes-e-programas/avaliacao/instrumentos/documentos-de-apoio/tabela-de-areas-de-conhecimento-avaliacao" TargetMode="External"/><Relationship Id="rId7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