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1"/>
        <w:ind w:right="167" w:firstLine="281"/>
        <w:rPr/>
      </w:pPr>
      <w:r w:rsidDel="00000000" w:rsidR="00000000" w:rsidRPr="00000000">
        <w:rPr>
          <w:rtl w:val="0"/>
        </w:rPr>
        <w:t xml:space="preserve">ANEXO V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Rule="auto"/>
        <w:ind w:left="281" w:right="173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MODELO DE PROJETO DO EIXO III - PROMOÇÃO E FORTALECIMENTO DE NEGÓCIOS DE IG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numPr>
          <w:ilvl w:val="0"/>
          <w:numId w:val="1"/>
        </w:numPr>
        <w:tabs>
          <w:tab w:val="left" w:pos="734"/>
          <w:tab w:val="left" w:pos="9801"/>
        </w:tabs>
        <w:spacing w:after="0" w:before="52" w:line="240" w:lineRule="auto"/>
        <w:ind w:left="733" w:right="0" w:hanging="390"/>
        <w:jc w:val="left"/>
        <w:rPr/>
      </w:pPr>
      <w:r w:rsidDel="00000000" w:rsidR="00000000" w:rsidRPr="00000000">
        <w:rPr>
          <w:shd w:fill="e6e6e6" w:val="clear"/>
          <w:rtl w:val="0"/>
        </w:rPr>
        <w:t xml:space="preserve">IDENTIFICAÇÃO DA EQUIPE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961" w:right="0" w:hanging="5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Membros da equipe do projeto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6"/>
        <w:gridCol w:w="910"/>
        <w:gridCol w:w="1691"/>
        <w:gridCol w:w="2248"/>
        <w:gridCol w:w="3223"/>
        <w:tblGridChange w:id="0">
          <w:tblGrid>
            <w:gridCol w:w="1426"/>
            <w:gridCol w:w="910"/>
            <w:gridCol w:w="1691"/>
            <w:gridCol w:w="2248"/>
            <w:gridCol w:w="3223"/>
          </w:tblGrid>
        </w:tblGridChange>
      </w:tblGrid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7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participante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vínculo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Função na equipe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 do currículo lattes</w:t>
            </w:r>
          </w:p>
        </w:tc>
      </w:tr>
      <w:tr>
        <w:trPr>
          <w:cantSplit w:val="0"/>
          <w:trHeight w:val="1881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25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 ( ) Estudante técnico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37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 ( ) Externo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5" w:right="6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Colaborador Externo ( ) Extensionista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Voluntário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25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 ( ) Estudante técnico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6" w:right="38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Externo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6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Colaborador Externo ( ) Extensionista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Voluntário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1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25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 ( ) Estudante técnico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38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Externo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5" w:right="6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Colaborador Externo ( ) Extensionista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Voluntário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8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25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 ( ) Estudante técnico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38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Externo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7" w:lineRule="auto"/>
              <w:ind w:left="65" w:right="6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Colaborador Externo ( ) Extensionista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Voluntário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1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25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 ( ) Estudante técnico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38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Externo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5" w:right="6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Colaborador Externo ( ) Extensionista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Voluntário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19" w:line="240" w:lineRule="auto"/>
        <w:ind w:left="373" w:right="2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Discorrer sobre a experiência anterior dos membros da equipe executora identificada no presente projeto – caso já tenham algum histórico de execução – ou em projetos relacionados e/ou experiência na área e/ou conhecimento técnico no tema e/ou outras experiências pertinentes, referenciando o conteúdo dos currículos Lattes enviados na proposta.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4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Deverão ser encaminhadas as cópias dos currículos Lattes atualizados do coordenador, do extensionista e do colaborador externo, além do comprovante de matrícula de cada estudante integrante da equipe executora do projeto. Os estudantes podem ser indicados posteriormente, neste caso sendo necessária a realização de chamada pública de seleção por parte da instituição proponente.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431800</wp:posOffset>
                </wp:positionV>
                <wp:extent cx="6034405" cy="214630"/>
                <wp:effectExtent b="0" l="0" r="0" t="0"/>
                <wp:wrapTopAndBottom distB="0" distT="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43085" y="3686973"/>
                          <a:ext cx="6005830" cy="186055"/>
                        </a:xfrm>
                        <a:custGeom>
                          <a:rect b="b" l="l" r="r" t="t"/>
                          <a:pathLst>
                            <a:path extrusionOk="0" h="186055" w="6005830">
                              <a:moveTo>
                                <a:pt x="0" y="0"/>
                              </a:moveTo>
                              <a:lnTo>
                                <a:pt x="0" y="186055"/>
                              </a:lnTo>
                              <a:lnTo>
                                <a:pt x="6005830" y="186055"/>
                              </a:lnTo>
                              <a:lnTo>
                                <a:pt x="600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2.00000762939453"/>
                              <w:ind w:left="27.999999523162842" w:right="0" w:firstLine="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	IDENTIFICAÇÃO DA INDICAÇÃO GEOGRÁFICA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431800</wp:posOffset>
                </wp:positionV>
                <wp:extent cx="6034405" cy="214630"/>
                <wp:effectExtent b="0" l="0" r="0" t="0"/>
                <wp:wrapTopAndBottom distB="0" distT="0"/>
                <wp:docPr id="4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4405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pStyle w:val="Heading2"/>
        <w:spacing w:before="104" w:lineRule="auto"/>
        <w:ind w:left="373" w:firstLine="0"/>
        <w:rPr/>
      </w:pPr>
      <w:r w:rsidDel="00000000" w:rsidR="00000000" w:rsidRPr="00000000">
        <w:rPr>
          <w:rtl w:val="0"/>
        </w:rPr>
        <w:t xml:space="preserve">IG:</w:t>
      </w:r>
    </w:p>
    <w:p w:rsidR="00000000" w:rsidDel="00000000" w:rsidP="00000000" w:rsidRDefault="00000000" w:rsidRPr="00000000" w14:paraId="00000043">
      <w:pPr>
        <w:spacing w:before="120" w:lineRule="auto"/>
        <w:ind w:left="373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Processo INPI:</w:t>
      </w:r>
    </w:p>
    <w:p w:rsidR="00000000" w:rsidDel="00000000" w:rsidP="00000000" w:rsidRDefault="00000000" w:rsidRPr="00000000" w14:paraId="00000044">
      <w:pPr>
        <w:pStyle w:val="Heading2"/>
        <w:spacing w:before="120" w:lineRule="auto"/>
        <w:ind w:left="373" w:firstLine="0"/>
        <w:rPr/>
      </w:pPr>
      <w:r w:rsidDel="00000000" w:rsidR="00000000" w:rsidRPr="00000000">
        <w:rPr>
          <w:rtl w:val="0"/>
        </w:rPr>
        <w:t xml:space="preserve">Data de concessão ou protocolo: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9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5"/>
        <w:gridCol w:w="7624"/>
        <w:tblGridChange w:id="0">
          <w:tblGrid>
            <w:gridCol w:w="1445"/>
            <w:gridCol w:w="7624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Matriz SWOT - Forças, Fraquezas, Oportunidades e Ameaças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65" w:right="60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Fatores internos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Pontos Fortes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Pontos Fracos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65" w:right="56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Fatores externos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Oportunidades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Ameaças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Realizar comentários da Matriz SWOT aplicada. Englobar a análise crítica dos: Pontos fortes, fracos, ameaças e oportunidades;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3" w:right="1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Complementar a Matriz Swot, elaborando um plano de ação para o Eixo III aplicando o método da Matriz 5W2H, com o planejamento das atividades.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0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7"/>
        <w:gridCol w:w="1323"/>
        <w:gridCol w:w="1274"/>
        <w:gridCol w:w="1135"/>
        <w:gridCol w:w="1274"/>
        <w:gridCol w:w="1272"/>
        <w:gridCol w:w="1135"/>
        <w:tblGridChange w:id="0">
          <w:tblGrid>
            <w:gridCol w:w="1647"/>
            <w:gridCol w:w="1323"/>
            <w:gridCol w:w="1274"/>
            <w:gridCol w:w="1135"/>
            <w:gridCol w:w="1274"/>
            <w:gridCol w:w="1272"/>
            <w:gridCol w:w="1135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Matriz 5W2H</w:t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What?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(O quê?)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Why?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(Por quê?)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Where?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(Onde?)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When?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(Quando?)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Who?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(Quem?)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How?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(Como?)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427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much?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(Quanto?)</w:t>
            </w:r>
          </w:p>
        </w:tc>
      </w:tr>
      <w:tr>
        <w:trPr>
          <w:cantSplit w:val="0"/>
          <w:trHeight w:val="1341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24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da ação a ser implementada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6" w:right="8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Motivo para o desenvolvim ento da ação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6" w:right="5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para desenvolvim ento da ação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37" w:lineRule="auto"/>
              <w:ind w:left="64" w:right="20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Prazo de execução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37" w:lineRule="auto"/>
              <w:ind w:left="67" w:right="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Responsável pela ação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4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Procedimen to para desenvolvim ento da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ação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10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Estimativa de recursos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Agregar valor à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IG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Sustentabilidade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financeira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45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Melhoria do sistema de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43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Aumento do número de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associados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before="59" w:lineRule="auto"/>
        <w:ind w:left="3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*inserir quantas linhas forem necessárias na planilha. Os tópicos na primeira coluna são para exemplificar.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40" w:w="11910" w:orient="portrait"/>
      <w:pgMar w:bottom="1160" w:top="850.3937007874016" w:left="880" w:right="1000" w:header="360" w:footer="97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6172200</wp:posOffset>
              </wp:positionH>
              <wp:positionV relativeFrom="paragraph">
                <wp:posOffset>9842500</wp:posOffset>
              </wp:positionV>
              <wp:extent cx="257175" cy="222885"/>
              <wp:effectExtent b="0" l="0" r="0" t="0"/>
              <wp:wrapNone/>
              <wp:docPr id="4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31700" y="3682845"/>
                        <a:ext cx="228600" cy="194310"/>
                      </a:xfrm>
                      <a:custGeom>
                        <a:rect b="b" l="l" r="r" t="t"/>
                        <a:pathLst>
                          <a:path extrusionOk="0" h="194310" w="22860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228600" y="194310"/>
                            </a:lnTo>
                            <a:lnTo>
                              <a:pt x="228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1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11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6172200</wp:posOffset>
              </wp:positionH>
              <wp:positionV relativeFrom="paragraph">
                <wp:posOffset>9842500</wp:posOffset>
              </wp:positionV>
              <wp:extent cx="257175" cy="222885"/>
              <wp:effectExtent b="0" l="0" r="0" t="0"/>
              <wp:wrapNone/>
              <wp:docPr id="4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175" cy="2228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rPr/>
    </w:pPr>
    <w:r w:rsidDel="00000000" w:rsidR="00000000" w:rsidRPr="00000000">
      <w:rPr>
        <w:rtl w:val="0"/>
      </w:rPr>
      <w:t xml:space="preserve">    </w:t>
      <w:tab/>
      <w:t xml:space="preserve"> </w:t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rPr/>
    </w:pPr>
    <w:r w:rsidDel="00000000" w:rsidR="00000000" w:rsidRPr="00000000">
      <w:rPr>
        <w:rtl w:val="0"/>
      </w:rPr>
      <w:t xml:space="preserve">   </w:t>
      <w:tab/>
      <w:t xml:space="preserve">                              </w:t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33" w:hanging="389"/>
      </w:pPr>
      <w:rPr>
        <w:rFonts w:ascii="Calibri" w:cs="Calibri" w:eastAsia="Calibri" w:hAnsi="Calibri"/>
        <w:sz w:val="24"/>
        <w:szCs w:val="24"/>
        <w:shd w:fill="e6e6e6" w:val="clear"/>
      </w:rPr>
    </w:lvl>
    <w:lvl w:ilvl="1">
      <w:start w:val="1"/>
      <w:numFmt w:val="decimal"/>
      <w:lvlText w:val="%1.%2."/>
      <w:lvlJc w:val="left"/>
      <w:pPr>
        <w:ind w:left="961" w:hanging="588"/>
      </w:pPr>
      <w:rPr>
        <w:rFonts w:ascii="Calibri" w:cs="Calibri" w:eastAsia="Calibri" w:hAnsi="Calibri"/>
        <w:sz w:val="24"/>
        <w:szCs w:val="24"/>
      </w:rPr>
    </w:lvl>
    <w:lvl w:ilvl="2">
      <w:start w:val="0"/>
      <w:numFmt w:val="bullet"/>
      <w:lvlText w:val="•"/>
      <w:lvlJc w:val="left"/>
      <w:pPr>
        <w:ind w:left="1967" w:hanging="588.0000000000002"/>
      </w:pPr>
      <w:rPr/>
    </w:lvl>
    <w:lvl w:ilvl="3">
      <w:start w:val="0"/>
      <w:numFmt w:val="bullet"/>
      <w:lvlText w:val="•"/>
      <w:lvlJc w:val="left"/>
      <w:pPr>
        <w:ind w:left="2974" w:hanging="588.0000000000005"/>
      </w:pPr>
      <w:rPr/>
    </w:lvl>
    <w:lvl w:ilvl="4">
      <w:start w:val="0"/>
      <w:numFmt w:val="bullet"/>
      <w:lvlText w:val="•"/>
      <w:lvlJc w:val="left"/>
      <w:pPr>
        <w:ind w:left="3982" w:hanging="588"/>
      </w:pPr>
      <w:rPr/>
    </w:lvl>
    <w:lvl w:ilvl="5">
      <w:start w:val="0"/>
      <w:numFmt w:val="bullet"/>
      <w:lvlText w:val="•"/>
      <w:lvlJc w:val="left"/>
      <w:pPr>
        <w:ind w:left="4989" w:hanging="588"/>
      </w:pPr>
      <w:rPr/>
    </w:lvl>
    <w:lvl w:ilvl="6">
      <w:start w:val="0"/>
      <w:numFmt w:val="bullet"/>
      <w:lvlText w:val="•"/>
      <w:lvlJc w:val="left"/>
      <w:pPr>
        <w:ind w:left="5996" w:hanging="587.9999999999991"/>
      </w:pPr>
      <w:rPr/>
    </w:lvl>
    <w:lvl w:ilvl="7">
      <w:start w:val="0"/>
      <w:numFmt w:val="bullet"/>
      <w:lvlText w:val="•"/>
      <w:lvlJc w:val="left"/>
      <w:pPr>
        <w:ind w:left="7004" w:hanging="588"/>
      </w:pPr>
      <w:rPr/>
    </w:lvl>
    <w:lvl w:ilvl="8">
      <w:start w:val="0"/>
      <w:numFmt w:val="bullet"/>
      <w:lvlText w:val="•"/>
      <w:lvlJc w:val="left"/>
      <w:pPr>
        <w:ind w:left="8011" w:hanging="587.999999999999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XKN8c9y/rWhl9RBwX1rCwa02xg==">AMUW2mW8wmdF4mW3uj5kvaad7ed/lZhfqjEfYpEPTa2Zu08KBbmv0ih5Diod+Ixq+noLLhFmPaapdcbykHw9CIYOwnCTOuThiMnFN3tnvwuNhaIvNoQ0+C8=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2023-01-10T13:02:51Z</dcterms:created>
  <dc:creator>Huarley Lemke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